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ind w:left="155" w:right="0"/>
        <w:jc w:val="left"/>
      </w:pPr>
      <w:r>
        <w:rPr>
          <w:u w:val="single"/>
        </w:rPr>
        <w:t>2310700000</w:t>
      </w:r>
    </w:p>
    <w:p>
      <w:pPr>
        <w:pStyle w:val="BodyText"/>
        <w:spacing w:before="21"/>
        <w:ind w:left="151"/>
      </w:pPr>
      <w:r>
        <w:rPr>
          <w:spacing w:val="-1"/>
        </w:rPr>
        <w:t>(код</w:t>
      </w:r>
      <w:r>
        <w:rPr>
          <w:spacing w:val="-5"/>
        </w:rPr>
        <w:t> </w:t>
      </w:r>
      <w:r>
        <w:rPr>
          <w:spacing w:val="-1"/>
        </w:rPr>
        <w:t>бюджету)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</w:pPr>
      <w:r>
        <w:rPr/>
        <w:t>ФІНАНСУВАННЯ</w:t>
      </w:r>
    </w:p>
    <w:p>
      <w:pPr>
        <w:spacing w:before="31"/>
        <w:ind w:left="140" w:right="29" w:firstLine="0"/>
        <w:jc w:val="center"/>
        <w:rPr>
          <w:b/>
          <w:sz w:val="17"/>
        </w:rPr>
      </w:pPr>
      <w:r>
        <w:rPr>
          <w:b/>
          <w:sz w:val="17"/>
        </w:rPr>
        <w:t>місцевого</w:t>
      </w:r>
      <w:r>
        <w:rPr>
          <w:b/>
          <w:spacing w:val="4"/>
          <w:sz w:val="17"/>
        </w:rPr>
        <w:t> </w:t>
      </w:r>
      <w:r>
        <w:rPr>
          <w:b/>
          <w:sz w:val="17"/>
        </w:rPr>
        <w:t>бюджету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на</w:t>
      </w:r>
      <w:r>
        <w:rPr>
          <w:b/>
          <w:spacing w:val="4"/>
          <w:sz w:val="17"/>
        </w:rPr>
        <w:t> </w:t>
      </w:r>
      <w:r>
        <w:rPr>
          <w:b/>
          <w:sz w:val="17"/>
        </w:rPr>
        <w:t>2020</w:t>
      </w:r>
      <w:r>
        <w:rPr>
          <w:b/>
          <w:spacing w:val="4"/>
          <w:sz w:val="17"/>
        </w:rPr>
        <w:t> </w:t>
      </w:r>
      <w:r>
        <w:rPr>
          <w:b/>
          <w:sz w:val="17"/>
        </w:rPr>
        <w:t>рік</w:t>
      </w:r>
    </w:p>
    <w:p>
      <w:pPr>
        <w:pStyle w:val="BodyText"/>
        <w:spacing w:line="167" w:lineRule="exact" w:before="78"/>
        <w:ind w:left="151"/>
      </w:pPr>
      <w:r>
        <w:rPr/>
        <w:br w:type="column"/>
      </w:r>
      <w:r>
        <w:rPr>
          <w:spacing w:val="-1"/>
        </w:rPr>
        <w:t>Додаток</w:t>
      </w:r>
      <w:r>
        <w:rPr>
          <w:spacing w:val="-3"/>
        </w:rPr>
        <w:t> </w:t>
      </w:r>
      <w:r>
        <w:rPr/>
        <w:t>2</w:t>
      </w:r>
    </w:p>
    <w:p>
      <w:pPr>
        <w:tabs>
          <w:tab w:pos="817" w:val="left" w:leader="none"/>
          <w:tab w:pos="1117" w:val="left" w:leader="none"/>
          <w:tab w:pos="2245" w:val="left" w:leader="none"/>
          <w:tab w:pos="2710" w:val="left" w:leader="none"/>
        </w:tabs>
        <w:spacing w:line="276" w:lineRule="auto" w:before="0"/>
        <w:ind w:left="151" w:right="168" w:firstLine="0"/>
        <w:jc w:val="left"/>
        <w:rPr>
          <w:sz w:val="12"/>
        </w:rPr>
      </w:pPr>
      <w:r>
        <w:rPr>
          <w:w w:val="105"/>
          <w:sz w:val="12"/>
        </w:rPr>
        <w:t>до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рішення</w:t>
      </w:r>
      <w:r>
        <w:rPr>
          <w:w w:val="105"/>
          <w:sz w:val="12"/>
          <w:u w:val="single"/>
        </w:rPr>
        <w:tab/>
        <w:tab/>
      </w:r>
      <w:r>
        <w:rPr>
          <w:spacing w:val="-1"/>
          <w:w w:val="105"/>
          <w:sz w:val="12"/>
        </w:rPr>
        <w:t>сесії</w:t>
      </w:r>
      <w:r>
        <w:rPr>
          <w:w w:val="105"/>
          <w:sz w:val="12"/>
        </w:rPr>
        <w:t> </w:t>
      </w:r>
      <w:r>
        <w:rPr>
          <w:spacing w:val="-1"/>
          <w:w w:val="105"/>
          <w:sz w:val="12"/>
        </w:rPr>
        <w:t>Мелітопольської міської ради </w:t>
      </w:r>
      <w:r>
        <w:rPr>
          <w:w w:val="105"/>
          <w:sz w:val="12"/>
        </w:rPr>
        <w:t>Запорізької</w:t>
      </w:r>
      <w:r>
        <w:rPr>
          <w:spacing w:val="-29"/>
          <w:w w:val="105"/>
          <w:sz w:val="12"/>
        </w:rPr>
        <w:t> </w:t>
      </w:r>
      <w:r>
        <w:rPr>
          <w:w w:val="105"/>
          <w:sz w:val="12"/>
        </w:rPr>
        <w:t>області</w:t>
      </w:r>
      <w:r>
        <w:rPr>
          <w:w w:val="105"/>
          <w:sz w:val="12"/>
          <w:u w:val="single"/>
        </w:rPr>
        <w:tab/>
      </w:r>
      <w:r>
        <w:rPr>
          <w:w w:val="105"/>
          <w:sz w:val="12"/>
        </w:rPr>
        <w:t>скликання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від</w:t>
      </w:r>
      <w:r>
        <w:rPr>
          <w:w w:val="105"/>
          <w:sz w:val="12"/>
          <w:u w:val="single"/>
        </w:rPr>
        <w:tab/>
      </w:r>
      <w:r>
        <w:rPr>
          <w:w w:val="105"/>
          <w:sz w:val="12"/>
        </w:rPr>
        <w:t>№</w:t>
      </w:r>
      <w:r>
        <w:rPr>
          <w:w w:val="105"/>
          <w:sz w:val="12"/>
          <w:u w:val="single"/>
        </w:rPr>
        <w:t> </w:t>
      </w:r>
      <w:r>
        <w:rPr>
          <w:sz w:val="12"/>
          <w:u w:val="single"/>
        </w:rPr>
        <w:tab/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123"/>
        <w:ind w:left="0" w:right="149" w:firstLine="0"/>
        <w:jc w:val="right"/>
        <w:rPr>
          <w:sz w:val="16"/>
        </w:rPr>
      </w:pPr>
      <w:r>
        <w:rPr>
          <w:sz w:val="16"/>
        </w:rPr>
        <w:t>(грн)</w:t>
      </w:r>
    </w:p>
    <w:p>
      <w:pPr>
        <w:spacing w:after="0"/>
        <w:jc w:val="right"/>
        <w:rPr>
          <w:sz w:val="16"/>
        </w:rPr>
        <w:sectPr>
          <w:type w:val="continuous"/>
          <w:pgSz w:w="12240" w:h="15840"/>
          <w:pgMar w:top="1020" w:bottom="280" w:left="900" w:right="620"/>
          <w:cols w:num="3" w:equalWidth="0">
            <w:col w:w="1119" w:space="2911"/>
            <w:col w:w="2571" w:space="304"/>
            <w:col w:w="3815"/>
          </w:cols>
        </w:sectPr>
      </w:pPr>
    </w:p>
    <w:tbl>
      <w:tblPr>
        <w:tblW w:w="0" w:type="auto"/>
        <w:jc w:val="left"/>
        <w:tblInd w:w="127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4902"/>
        <w:gridCol w:w="1156"/>
        <w:gridCol w:w="1123"/>
        <w:gridCol w:w="1200"/>
        <w:gridCol w:w="1248"/>
      </w:tblGrid>
      <w:tr>
        <w:trPr>
          <w:trHeight w:val="177" w:hRule="atLeast"/>
        </w:trPr>
        <w:tc>
          <w:tcPr>
            <w:tcW w:w="845" w:type="dxa"/>
            <w:vMerge w:val="restart"/>
          </w:tcPr>
          <w:p>
            <w:pPr>
              <w:pStyle w:val="TableParagraph"/>
              <w:spacing w:line="240" w:lineRule="auto" w:before="9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154" w:right="143"/>
              <w:rPr>
                <w:b/>
                <w:sz w:val="15"/>
              </w:rPr>
            </w:pPr>
            <w:r>
              <w:rPr>
                <w:b/>
                <w:sz w:val="15"/>
              </w:rPr>
              <w:t>Код</w:t>
            </w:r>
          </w:p>
        </w:tc>
        <w:tc>
          <w:tcPr>
            <w:tcW w:w="4902" w:type="dxa"/>
            <w:vMerge w:val="restart"/>
          </w:tcPr>
          <w:p>
            <w:pPr>
              <w:pStyle w:val="TableParagraph"/>
              <w:spacing w:line="240" w:lineRule="auto" w:before="9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355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Найменування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згідно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з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Класифікацією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pacing w:val="-1"/>
                <w:sz w:val="15"/>
              </w:rPr>
              <w:t>фінансування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бюджету</w:t>
            </w:r>
          </w:p>
        </w:tc>
        <w:tc>
          <w:tcPr>
            <w:tcW w:w="1156" w:type="dxa"/>
            <w:vMerge w:val="restart"/>
          </w:tcPr>
          <w:p>
            <w:pPr>
              <w:pStyle w:val="TableParagraph"/>
              <w:spacing w:line="240" w:lineRule="auto" w:before="9"/>
              <w:ind w:left="0"/>
              <w:jc w:val="left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34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Усього</w:t>
            </w:r>
          </w:p>
        </w:tc>
        <w:tc>
          <w:tcPr>
            <w:tcW w:w="1123" w:type="dxa"/>
            <w:vMerge w:val="restart"/>
          </w:tcPr>
          <w:p>
            <w:pPr>
              <w:pStyle w:val="TableParagraph"/>
              <w:spacing w:line="261" w:lineRule="auto" w:before="56"/>
              <w:ind w:left="396" w:right="177" w:hanging="183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Загальний</w:t>
            </w:r>
            <w:r>
              <w:rPr>
                <w:b/>
                <w:spacing w:val="-35"/>
                <w:sz w:val="15"/>
              </w:rPr>
              <w:t> </w:t>
            </w:r>
            <w:r>
              <w:rPr>
                <w:b/>
                <w:sz w:val="15"/>
              </w:rPr>
              <w:t>фонд</w:t>
            </w:r>
          </w:p>
        </w:tc>
        <w:tc>
          <w:tcPr>
            <w:tcW w:w="2448" w:type="dxa"/>
            <w:gridSpan w:val="2"/>
          </w:tcPr>
          <w:p>
            <w:pPr>
              <w:pStyle w:val="TableParagraph"/>
              <w:spacing w:line="157" w:lineRule="exact"/>
              <w:ind w:left="603"/>
              <w:jc w:val="left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>Спеціальний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фонд</w:t>
            </w:r>
          </w:p>
        </w:tc>
      </w:tr>
      <w:tr>
        <w:trPr>
          <w:trHeight w:val="292" w:hRule="atLeast"/>
        </w:trPr>
        <w:tc>
          <w:tcPr>
            <w:tcW w:w="8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240" w:lineRule="auto" w:before="66"/>
              <w:ind w:left="391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усього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 w:before="7"/>
              <w:ind w:left="27" w:right="3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у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тому</w:t>
            </w:r>
            <w:r>
              <w:rPr>
                <w:b/>
                <w:spacing w:val="-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числі</w:t>
            </w:r>
            <w:r>
              <w:rPr>
                <w:b/>
                <w:spacing w:val="2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бюджет</w:t>
            </w:r>
          </w:p>
          <w:p>
            <w:pPr>
              <w:pStyle w:val="TableParagraph"/>
              <w:spacing w:line="106" w:lineRule="exact" w:before="21"/>
              <w:ind w:left="27" w:right="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розвитку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4902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15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200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248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10474" w:type="dxa"/>
            <w:gridSpan w:val="6"/>
          </w:tcPr>
          <w:p>
            <w:pPr>
              <w:pStyle w:val="TableParagraph"/>
              <w:spacing w:line="240" w:lineRule="auto" w:before="61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Фінансування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типом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кредитора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200000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Внутрішнє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фінансування</w:t>
            </w:r>
          </w:p>
        </w:tc>
        <w:tc>
          <w:tcPr>
            <w:tcW w:w="1156" w:type="dxa"/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80.823.405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162"/>
              <w:jc w:val="right"/>
              <w:rPr>
                <w:sz w:val="16"/>
              </w:rPr>
            </w:pPr>
            <w:r>
              <w:rPr>
                <w:sz w:val="16"/>
              </w:rPr>
              <w:t>-80.738.522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186"/>
              <w:jc w:val="right"/>
              <w:rPr>
                <w:sz w:val="16"/>
              </w:rPr>
            </w:pPr>
            <w:r>
              <w:rPr>
                <w:sz w:val="16"/>
              </w:rPr>
              <w:t>161.561.927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161.441.927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202000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рахунок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позик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банківських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установ</w:t>
            </w:r>
          </w:p>
        </w:tc>
        <w:tc>
          <w:tcPr>
            <w:tcW w:w="1156" w:type="dxa"/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36.418.805</w:t>
            </w:r>
          </w:p>
        </w:tc>
        <w:tc>
          <w:tcPr>
            <w:tcW w:w="112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15"/>
              <w:jc w:val="right"/>
              <w:rPr>
                <w:sz w:val="16"/>
              </w:rPr>
            </w:pPr>
            <w:r>
              <w:rPr>
                <w:sz w:val="16"/>
              </w:rPr>
              <w:t>36.418.805</w:t>
            </w:r>
          </w:p>
        </w:tc>
        <w:tc>
          <w:tcPr>
            <w:tcW w:w="1248" w:type="dxa"/>
          </w:tcPr>
          <w:p>
            <w:pPr>
              <w:pStyle w:val="TableParagraph"/>
              <w:ind w:left="19" w:right="3"/>
              <w:rPr>
                <w:sz w:val="16"/>
              </w:rPr>
            </w:pPr>
            <w:r>
              <w:rPr>
                <w:sz w:val="16"/>
              </w:rPr>
              <w:t>36.418.805</w:t>
            </w:r>
          </w:p>
        </w:tc>
      </w:tr>
      <w:tr>
        <w:trPr>
          <w:trHeight w:val="187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202200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рахунок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інших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банків</w:t>
            </w:r>
          </w:p>
        </w:tc>
        <w:tc>
          <w:tcPr>
            <w:tcW w:w="1156" w:type="dxa"/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36.418.805</w:t>
            </w:r>
          </w:p>
        </w:tc>
        <w:tc>
          <w:tcPr>
            <w:tcW w:w="112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15"/>
              <w:jc w:val="right"/>
              <w:rPr>
                <w:sz w:val="16"/>
              </w:rPr>
            </w:pPr>
            <w:r>
              <w:rPr>
                <w:sz w:val="16"/>
              </w:rPr>
              <w:t>36.418.805</w:t>
            </w:r>
          </w:p>
        </w:tc>
        <w:tc>
          <w:tcPr>
            <w:tcW w:w="1248" w:type="dxa"/>
          </w:tcPr>
          <w:p>
            <w:pPr>
              <w:pStyle w:val="TableParagraph"/>
              <w:ind w:left="19" w:right="3"/>
              <w:rPr>
                <w:sz w:val="16"/>
              </w:rPr>
            </w:pPr>
            <w:r>
              <w:rPr>
                <w:sz w:val="16"/>
              </w:rPr>
              <w:t>36.418.805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202210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Одержано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позик</w:t>
            </w:r>
          </w:p>
        </w:tc>
        <w:tc>
          <w:tcPr>
            <w:tcW w:w="1156" w:type="dxa"/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65.000.000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29"/>
              <w:jc w:val="right"/>
              <w:rPr>
                <w:sz w:val="16"/>
              </w:rPr>
            </w:pPr>
            <w:r>
              <w:rPr>
                <w:sz w:val="16"/>
              </w:rPr>
              <w:t>65.000.000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65.000.000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202220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Погашено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позик</w:t>
            </w:r>
          </w:p>
        </w:tc>
        <w:tc>
          <w:tcPr>
            <w:tcW w:w="1156" w:type="dxa"/>
          </w:tcPr>
          <w:p>
            <w:pPr>
              <w:pStyle w:val="TableParagraph"/>
              <w:ind w:right="160"/>
              <w:rPr>
                <w:sz w:val="16"/>
              </w:rPr>
            </w:pPr>
            <w:r>
              <w:rPr>
                <w:sz w:val="16"/>
              </w:rPr>
              <w:t>-28.581.195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00"/>
              <w:jc w:val="right"/>
              <w:rPr>
                <w:sz w:val="16"/>
              </w:rPr>
            </w:pPr>
            <w:r>
              <w:rPr>
                <w:sz w:val="16"/>
              </w:rPr>
              <w:t>-28.581.195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-28.581.195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208000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рахунок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зміни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залишків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коштів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бюджетів</w:t>
            </w:r>
          </w:p>
        </w:tc>
        <w:tc>
          <w:tcPr>
            <w:tcW w:w="1156" w:type="dxa"/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44.404.600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177"/>
              <w:jc w:val="right"/>
              <w:rPr>
                <w:sz w:val="16"/>
              </w:rPr>
            </w:pPr>
            <w:r>
              <w:rPr>
                <w:sz w:val="16"/>
              </w:rPr>
              <w:t>39.455.600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53"/>
              <w:jc w:val="right"/>
              <w:rPr>
                <w:sz w:val="16"/>
              </w:rPr>
            </w:pPr>
            <w:r>
              <w:rPr>
                <w:sz w:val="16"/>
              </w:rPr>
              <w:t>4.949.000</w:t>
            </w:r>
          </w:p>
        </w:tc>
        <w:tc>
          <w:tcPr>
            <w:tcW w:w="1248" w:type="dxa"/>
          </w:tcPr>
          <w:p>
            <w:pPr>
              <w:pStyle w:val="TableParagraph"/>
              <w:ind w:left="24" w:right="3"/>
              <w:rPr>
                <w:sz w:val="16"/>
              </w:rPr>
            </w:pPr>
            <w:r>
              <w:rPr>
                <w:sz w:val="16"/>
              </w:rPr>
              <w:t>4.829.000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208100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початок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періоду</w:t>
            </w:r>
          </w:p>
        </w:tc>
        <w:tc>
          <w:tcPr>
            <w:tcW w:w="1156" w:type="dxa"/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45.924.826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191"/>
              <w:jc w:val="right"/>
              <w:rPr>
                <w:sz w:val="16"/>
              </w:rPr>
            </w:pPr>
            <w:r>
              <w:rPr>
                <w:sz w:val="16"/>
              </w:rPr>
              <w:t>40.446.743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68"/>
              <w:jc w:val="right"/>
              <w:rPr>
                <w:sz w:val="16"/>
              </w:rPr>
            </w:pPr>
            <w:r>
              <w:rPr>
                <w:sz w:val="16"/>
              </w:rPr>
              <w:t>5.478.083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4.829.070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208200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кінець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періоду</w:t>
            </w:r>
          </w:p>
        </w:tc>
        <w:tc>
          <w:tcPr>
            <w:tcW w:w="1156" w:type="dxa"/>
          </w:tcPr>
          <w:p>
            <w:pPr>
              <w:pStyle w:val="TableParagraph"/>
              <w:ind w:right="160"/>
              <w:rPr>
                <w:sz w:val="16"/>
              </w:rPr>
            </w:pPr>
            <w:r>
              <w:rPr>
                <w:sz w:val="16"/>
              </w:rPr>
              <w:t>1.520.226</w:t>
            </w:r>
          </w:p>
        </w:tc>
        <w:tc>
          <w:tcPr>
            <w:tcW w:w="1123" w:type="dxa"/>
          </w:tcPr>
          <w:p>
            <w:pPr>
              <w:pStyle w:val="TableParagraph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991.143</w:t>
            </w:r>
          </w:p>
        </w:tc>
        <w:tc>
          <w:tcPr>
            <w:tcW w:w="1200" w:type="dxa"/>
          </w:tcPr>
          <w:p>
            <w:pPr>
              <w:pStyle w:val="TableParagraph"/>
              <w:ind w:left="324"/>
              <w:jc w:val="left"/>
              <w:rPr>
                <w:sz w:val="16"/>
              </w:rPr>
            </w:pPr>
            <w:r>
              <w:rPr>
                <w:sz w:val="16"/>
              </w:rPr>
              <w:t>529.083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</w:tr>
      <w:tr>
        <w:trPr>
          <w:trHeight w:val="383" w:hRule="atLeast"/>
        </w:trPr>
        <w:tc>
          <w:tcPr>
            <w:tcW w:w="845" w:type="dxa"/>
          </w:tcPr>
          <w:p>
            <w:pPr>
              <w:pStyle w:val="TableParagraph"/>
              <w:spacing w:line="240" w:lineRule="auto" w:before="100"/>
              <w:ind w:right="143"/>
              <w:rPr>
                <w:sz w:val="16"/>
              </w:rPr>
            </w:pPr>
            <w:r>
              <w:rPr>
                <w:sz w:val="16"/>
              </w:rPr>
              <w:t>208400</w:t>
            </w:r>
          </w:p>
        </w:tc>
        <w:tc>
          <w:tcPr>
            <w:tcW w:w="49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8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Кошти,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що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передаються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із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загального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фонду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бюджету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до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бюджету</w:t>
            </w:r>
          </w:p>
          <w:p>
            <w:pPr>
              <w:pStyle w:val="TableParagraph"/>
              <w:spacing w:line="168" w:lineRule="exact" w:before="17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розвитку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(спеціального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фонду)</w:t>
            </w:r>
          </w:p>
        </w:tc>
        <w:tc>
          <w:tcPr>
            <w:tcW w:w="1156" w:type="dxa"/>
          </w:tcPr>
          <w:p>
            <w:pPr>
              <w:pStyle w:val="TableParagraph"/>
              <w:spacing w:line="240" w:lineRule="auto" w:before="100"/>
              <w:ind w:left="13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23" w:type="dxa"/>
          </w:tcPr>
          <w:p>
            <w:pPr>
              <w:pStyle w:val="TableParagraph"/>
              <w:spacing w:line="240" w:lineRule="auto" w:before="100"/>
              <w:ind w:left="0" w:right="124"/>
              <w:jc w:val="right"/>
              <w:rPr>
                <w:sz w:val="16"/>
              </w:rPr>
            </w:pPr>
            <w:r>
              <w:rPr>
                <w:sz w:val="16"/>
              </w:rPr>
              <w:t>-120.194.122</w:t>
            </w:r>
          </w:p>
        </w:tc>
        <w:tc>
          <w:tcPr>
            <w:tcW w:w="1200" w:type="dxa"/>
          </w:tcPr>
          <w:p>
            <w:pPr>
              <w:pStyle w:val="TableParagraph"/>
              <w:spacing w:line="240" w:lineRule="auto" w:before="100"/>
              <w:ind w:left="0" w:right="186"/>
              <w:jc w:val="right"/>
              <w:rPr>
                <w:sz w:val="16"/>
              </w:rPr>
            </w:pPr>
            <w:r>
              <w:rPr>
                <w:sz w:val="16"/>
              </w:rPr>
              <w:t>120.194.122</w:t>
            </w:r>
          </w:p>
        </w:tc>
        <w:tc>
          <w:tcPr>
            <w:tcW w:w="1248" w:type="dxa"/>
          </w:tcPr>
          <w:p>
            <w:pPr>
              <w:pStyle w:val="TableParagraph"/>
              <w:spacing w:line="240" w:lineRule="auto" w:before="100"/>
              <w:ind w:left="27" w:right="32"/>
              <w:rPr>
                <w:sz w:val="16"/>
              </w:rPr>
            </w:pPr>
            <w:r>
              <w:rPr>
                <w:sz w:val="16"/>
              </w:rPr>
              <w:t>120.194.122</w:t>
            </w:r>
          </w:p>
        </w:tc>
      </w:tr>
      <w:tr>
        <w:trPr>
          <w:trHeight w:val="187" w:hRule="atLeast"/>
        </w:trPr>
        <w:tc>
          <w:tcPr>
            <w:tcW w:w="845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Зовнішнє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фінансування</w:t>
            </w:r>
          </w:p>
        </w:tc>
        <w:tc>
          <w:tcPr>
            <w:tcW w:w="1156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29"/>
              <w:jc w:val="right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</w:tr>
      <w:tr>
        <w:trPr>
          <w:trHeight w:val="186" w:hRule="atLeast"/>
        </w:trPr>
        <w:tc>
          <w:tcPr>
            <w:tcW w:w="845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301000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Позики,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надані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міжнародними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фінансовими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організаціями</w:t>
            </w:r>
          </w:p>
        </w:tc>
        <w:tc>
          <w:tcPr>
            <w:tcW w:w="1156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  <w:tc>
          <w:tcPr>
            <w:tcW w:w="1123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15"/>
              <w:jc w:val="right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  <w:tc>
          <w:tcPr>
            <w:tcW w:w="1248" w:type="dxa"/>
          </w:tcPr>
          <w:p>
            <w:pPr>
              <w:pStyle w:val="TableParagraph"/>
              <w:ind w:left="19" w:right="3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</w:tr>
      <w:tr>
        <w:trPr>
          <w:trHeight w:val="186" w:hRule="atLeast"/>
        </w:trPr>
        <w:tc>
          <w:tcPr>
            <w:tcW w:w="845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Одержано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позик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29"/>
              <w:jc w:val="right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</w:tr>
      <w:tr>
        <w:trPr>
          <w:trHeight w:val="186" w:hRule="atLeast"/>
        </w:trPr>
        <w:tc>
          <w:tcPr>
            <w:tcW w:w="845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301200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Погашено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позик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54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12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w w:val="102"/>
                <w:sz w:val="16"/>
              </w:rPr>
              <w:t>х</w:t>
            </w:r>
          </w:p>
        </w:tc>
        <w:tc>
          <w:tcPr>
            <w:tcW w:w="490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Загальне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фінансування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>94.773.405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1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-80.738.522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1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175.511.927</w:t>
            </w:r>
          </w:p>
        </w:tc>
        <w:tc>
          <w:tcPr>
            <w:tcW w:w="1248" w:type="dxa"/>
          </w:tcPr>
          <w:p>
            <w:pPr>
              <w:pStyle w:val="TableParagraph"/>
              <w:ind w:left="24"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175.391.927</w:t>
            </w:r>
          </w:p>
        </w:tc>
      </w:tr>
      <w:tr>
        <w:trPr>
          <w:trHeight w:val="302" w:hRule="atLeast"/>
        </w:trPr>
        <w:tc>
          <w:tcPr>
            <w:tcW w:w="10474" w:type="dxa"/>
            <w:gridSpan w:val="6"/>
          </w:tcPr>
          <w:p>
            <w:pPr>
              <w:pStyle w:val="TableParagraph"/>
              <w:spacing w:line="240" w:lineRule="auto" w:before="52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Фінансування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типом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боргового</w:t>
            </w:r>
            <w:r>
              <w:rPr>
                <w:b/>
                <w:spacing w:val="14"/>
                <w:sz w:val="16"/>
              </w:rPr>
              <w:t> </w:t>
            </w:r>
            <w:r>
              <w:rPr>
                <w:b/>
                <w:sz w:val="16"/>
              </w:rPr>
              <w:t>зобов"язання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400000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борговими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операціями</w:t>
            </w:r>
          </w:p>
        </w:tc>
        <w:tc>
          <w:tcPr>
            <w:tcW w:w="1156" w:type="dxa"/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50.368.805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29"/>
              <w:jc w:val="right"/>
              <w:rPr>
                <w:sz w:val="16"/>
              </w:rPr>
            </w:pPr>
            <w:r>
              <w:rPr>
                <w:sz w:val="16"/>
              </w:rPr>
              <w:t>50.368.805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50.368.805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401100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Внутрішні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запозичення</w:t>
            </w:r>
          </w:p>
        </w:tc>
        <w:tc>
          <w:tcPr>
            <w:tcW w:w="1156" w:type="dxa"/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65.000.000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29"/>
              <w:jc w:val="right"/>
              <w:rPr>
                <w:sz w:val="16"/>
              </w:rPr>
            </w:pPr>
            <w:r>
              <w:rPr>
                <w:sz w:val="16"/>
              </w:rPr>
              <w:t>65.000.000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65.000.000</w:t>
            </w:r>
          </w:p>
        </w:tc>
      </w:tr>
      <w:tr>
        <w:trPr>
          <w:trHeight w:val="187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401102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Середньострокові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зобов"язання</w:t>
            </w:r>
          </w:p>
        </w:tc>
        <w:tc>
          <w:tcPr>
            <w:tcW w:w="1156" w:type="dxa"/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65.000.000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15"/>
              <w:jc w:val="right"/>
              <w:rPr>
                <w:sz w:val="16"/>
              </w:rPr>
            </w:pPr>
            <w:r>
              <w:rPr>
                <w:sz w:val="16"/>
              </w:rPr>
              <w:t>65.000.000</w:t>
            </w:r>
          </w:p>
        </w:tc>
        <w:tc>
          <w:tcPr>
            <w:tcW w:w="1248" w:type="dxa"/>
          </w:tcPr>
          <w:p>
            <w:pPr>
              <w:pStyle w:val="TableParagraph"/>
              <w:ind w:left="19" w:right="3"/>
              <w:rPr>
                <w:sz w:val="16"/>
              </w:rPr>
            </w:pPr>
            <w:r>
              <w:rPr>
                <w:sz w:val="16"/>
              </w:rPr>
              <w:t>65.000.000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401200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Зовнішні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запозичення</w:t>
            </w:r>
          </w:p>
        </w:tc>
        <w:tc>
          <w:tcPr>
            <w:tcW w:w="1156" w:type="dxa"/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29"/>
              <w:jc w:val="right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401202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Середньострокові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зобов"язання</w:t>
            </w:r>
          </w:p>
        </w:tc>
        <w:tc>
          <w:tcPr>
            <w:tcW w:w="1156" w:type="dxa"/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29"/>
              <w:jc w:val="right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402000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Погашення</w:t>
            </w:r>
          </w:p>
        </w:tc>
        <w:tc>
          <w:tcPr>
            <w:tcW w:w="1156" w:type="dxa"/>
          </w:tcPr>
          <w:p>
            <w:pPr>
              <w:pStyle w:val="TableParagraph"/>
              <w:ind w:right="160"/>
              <w:rPr>
                <w:sz w:val="16"/>
              </w:rPr>
            </w:pPr>
            <w:r>
              <w:rPr>
                <w:sz w:val="16"/>
              </w:rPr>
              <w:t>-29.511.195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00"/>
              <w:jc w:val="right"/>
              <w:rPr>
                <w:sz w:val="16"/>
              </w:rPr>
            </w:pPr>
            <w:r>
              <w:rPr>
                <w:sz w:val="16"/>
              </w:rPr>
              <w:t>-29.511.195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-29.511.195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402100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Внутрішні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запозичення</w:t>
            </w:r>
          </w:p>
        </w:tc>
        <w:tc>
          <w:tcPr>
            <w:tcW w:w="1156" w:type="dxa"/>
          </w:tcPr>
          <w:p>
            <w:pPr>
              <w:pStyle w:val="TableParagraph"/>
              <w:ind w:right="160"/>
              <w:rPr>
                <w:sz w:val="16"/>
              </w:rPr>
            </w:pPr>
            <w:r>
              <w:rPr>
                <w:sz w:val="16"/>
              </w:rPr>
              <w:t>-28.581.195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00"/>
              <w:jc w:val="right"/>
              <w:rPr>
                <w:sz w:val="16"/>
              </w:rPr>
            </w:pPr>
            <w:r>
              <w:rPr>
                <w:sz w:val="16"/>
              </w:rPr>
              <w:t>-28.581.195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-28.581.195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402102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Середньострокові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зобов"язання</w:t>
            </w:r>
          </w:p>
        </w:tc>
        <w:tc>
          <w:tcPr>
            <w:tcW w:w="1156" w:type="dxa"/>
          </w:tcPr>
          <w:p>
            <w:pPr>
              <w:pStyle w:val="TableParagraph"/>
              <w:ind w:right="160"/>
              <w:rPr>
                <w:sz w:val="16"/>
              </w:rPr>
            </w:pPr>
            <w:r>
              <w:rPr>
                <w:sz w:val="16"/>
              </w:rPr>
              <w:t>-28.581.195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00"/>
              <w:jc w:val="right"/>
              <w:rPr>
                <w:sz w:val="16"/>
              </w:rPr>
            </w:pPr>
            <w:r>
              <w:rPr>
                <w:sz w:val="16"/>
              </w:rPr>
              <w:t>-28.581.195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-28.581.195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402200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Зовнішні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запозичення</w:t>
            </w:r>
          </w:p>
        </w:tc>
        <w:tc>
          <w:tcPr>
            <w:tcW w:w="1156" w:type="dxa"/>
          </w:tcPr>
          <w:p>
            <w:pPr>
              <w:pStyle w:val="TableParagraph"/>
              <w:ind w:right="154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402202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Середньострокові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зобов"язання</w:t>
            </w:r>
          </w:p>
        </w:tc>
        <w:tc>
          <w:tcPr>
            <w:tcW w:w="1156" w:type="dxa"/>
          </w:tcPr>
          <w:p>
            <w:pPr>
              <w:pStyle w:val="TableParagraph"/>
              <w:ind w:right="154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6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200" w:type="dxa"/>
          </w:tcPr>
          <w:p>
            <w:pPr>
              <w:pStyle w:val="TableParagraph"/>
              <w:ind w:left="295"/>
              <w:jc w:val="left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600000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активними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операціями</w:t>
            </w:r>
          </w:p>
        </w:tc>
        <w:tc>
          <w:tcPr>
            <w:tcW w:w="1156" w:type="dxa"/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44.404.600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162"/>
              <w:jc w:val="right"/>
              <w:rPr>
                <w:sz w:val="16"/>
              </w:rPr>
            </w:pPr>
            <w:r>
              <w:rPr>
                <w:sz w:val="16"/>
              </w:rPr>
              <w:t>-80.738.522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186"/>
              <w:jc w:val="right"/>
              <w:rPr>
                <w:sz w:val="16"/>
              </w:rPr>
            </w:pPr>
            <w:r>
              <w:rPr>
                <w:sz w:val="16"/>
              </w:rPr>
              <w:t>125.143.122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125.023.122</w:t>
            </w:r>
          </w:p>
        </w:tc>
      </w:tr>
      <w:tr>
        <w:trPr>
          <w:trHeight w:val="187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602000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Зміни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обсягів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готівкових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коштів</w:t>
            </w:r>
          </w:p>
        </w:tc>
        <w:tc>
          <w:tcPr>
            <w:tcW w:w="1156" w:type="dxa"/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44.404.600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162"/>
              <w:jc w:val="right"/>
              <w:rPr>
                <w:sz w:val="16"/>
              </w:rPr>
            </w:pPr>
            <w:r>
              <w:rPr>
                <w:sz w:val="16"/>
              </w:rPr>
              <w:t>-80.738.522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186"/>
              <w:jc w:val="right"/>
              <w:rPr>
                <w:sz w:val="16"/>
              </w:rPr>
            </w:pPr>
            <w:r>
              <w:rPr>
                <w:sz w:val="16"/>
              </w:rPr>
              <w:t>125.143.122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125.023.122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602100</w:t>
            </w:r>
          </w:p>
        </w:tc>
        <w:tc>
          <w:tcPr>
            <w:tcW w:w="4902" w:type="dxa"/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початок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періоду</w:t>
            </w:r>
          </w:p>
        </w:tc>
        <w:tc>
          <w:tcPr>
            <w:tcW w:w="1156" w:type="dxa"/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z w:val="16"/>
              </w:rPr>
              <w:t>45.924.826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191"/>
              <w:jc w:val="right"/>
              <w:rPr>
                <w:sz w:val="16"/>
              </w:rPr>
            </w:pPr>
            <w:r>
              <w:rPr>
                <w:sz w:val="16"/>
              </w:rPr>
              <w:t>40.446.743</w:t>
            </w:r>
          </w:p>
        </w:tc>
        <w:tc>
          <w:tcPr>
            <w:tcW w:w="1200" w:type="dxa"/>
          </w:tcPr>
          <w:p>
            <w:pPr>
              <w:pStyle w:val="TableParagraph"/>
              <w:ind w:left="0" w:right="268"/>
              <w:jc w:val="right"/>
              <w:rPr>
                <w:sz w:val="16"/>
              </w:rPr>
            </w:pPr>
            <w:r>
              <w:rPr>
                <w:sz w:val="16"/>
              </w:rPr>
              <w:t>5.478.083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2"/>
              <w:rPr>
                <w:sz w:val="16"/>
              </w:rPr>
            </w:pPr>
            <w:r>
              <w:rPr>
                <w:sz w:val="16"/>
              </w:rPr>
              <w:t>4.829.070</w:t>
            </w:r>
          </w:p>
        </w:tc>
      </w:tr>
      <w:tr>
        <w:trPr>
          <w:trHeight w:val="186" w:hRule="atLeast"/>
        </w:trPr>
        <w:tc>
          <w:tcPr>
            <w:tcW w:w="845" w:type="dxa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sz w:val="16"/>
              </w:rPr>
              <w:t>602200</w:t>
            </w:r>
          </w:p>
        </w:tc>
        <w:tc>
          <w:tcPr>
            <w:tcW w:w="490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кінець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періоду</w:t>
            </w:r>
          </w:p>
        </w:tc>
        <w:tc>
          <w:tcPr>
            <w:tcW w:w="1156" w:type="dxa"/>
          </w:tcPr>
          <w:p>
            <w:pPr>
              <w:pStyle w:val="TableParagraph"/>
              <w:ind w:right="160"/>
              <w:rPr>
                <w:sz w:val="16"/>
              </w:rPr>
            </w:pPr>
            <w:r>
              <w:rPr>
                <w:sz w:val="16"/>
              </w:rPr>
              <w:t>1.520.226</w:t>
            </w:r>
          </w:p>
        </w:tc>
        <w:tc>
          <w:tcPr>
            <w:tcW w:w="1123" w:type="dxa"/>
          </w:tcPr>
          <w:p>
            <w:pPr>
              <w:pStyle w:val="TableParagraph"/>
              <w:ind w:left="285"/>
              <w:jc w:val="left"/>
              <w:rPr>
                <w:sz w:val="16"/>
              </w:rPr>
            </w:pPr>
            <w:r>
              <w:rPr>
                <w:sz w:val="16"/>
              </w:rPr>
              <w:t>991.143</w:t>
            </w:r>
          </w:p>
        </w:tc>
        <w:tc>
          <w:tcPr>
            <w:tcW w:w="1200" w:type="dxa"/>
          </w:tcPr>
          <w:p>
            <w:pPr>
              <w:pStyle w:val="TableParagraph"/>
              <w:ind w:left="324"/>
              <w:jc w:val="left"/>
              <w:rPr>
                <w:sz w:val="16"/>
              </w:rPr>
            </w:pPr>
            <w:r>
              <w:rPr>
                <w:sz w:val="16"/>
              </w:rPr>
              <w:t>529.083</w:t>
            </w:r>
          </w:p>
        </w:tc>
        <w:tc>
          <w:tcPr>
            <w:tcW w:w="1248" w:type="dxa"/>
          </w:tcPr>
          <w:p>
            <w:pPr>
              <w:pStyle w:val="TableParagraph"/>
              <w:ind w:left="27" w:right="36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</w:tr>
      <w:tr>
        <w:trPr>
          <w:trHeight w:val="383" w:hRule="atLeast"/>
        </w:trPr>
        <w:tc>
          <w:tcPr>
            <w:tcW w:w="8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right="143"/>
              <w:rPr>
                <w:sz w:val="16"/>
              </w:rPr>
            </w:pPr>
            <w:r>
              <w:rPr>
                <w:sz w:val="16"/>
              </w:rPr>
              <w:t>602400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Кошти,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що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передаються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із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загального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фонду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бюджету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до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бюджету</w:t>
            </w:r>
          </w:p>
          <w:p>
            <w:pPr>
              <w:pStyle w:val="TableParagraph"/>
              <w:spacing w:line="168" w:lineRule="exact" w:before="17"/>
              <w:ind w:left="33"/>
              <w:jc w:val="left"/>
              <w:rPr>
                <w:sz w:val="16"/>
              </w:rPr>
            </w:pPr>
            <w:r>
              <w:rPr>
                <w:sz w:val="16"/>
              </w:rPr>
              <w:t>розвитку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(спеціального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фонду)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left="13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left="0" w:right="124"/>
              <w:jc w:val="right"/>
              <w:rPr>
                <w:sz w:val="16"/>
              </w:rPr>
            </w:pPr>
            <w:r>
              <w:rPr>
                <w:sz w:val="16"/>
              </w:rPr>
              <w:t>-120.194.122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left="0" w:right="186"/>
              <w:jc w:val="right"/>
              <w:rPr>
                <w:sz w:val="16"/>
              </w:rPr>
            </w:pPr>
            <w:r>
              <w:rPr>
                <w:sz w:val="16"/>
              </w:rPr>
              <w:t>120.194.122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left="27" w:right="32"/>
              <w:rPr>
                <w:sz w:val="16"/>
              </w:rPr>
            </w:pPr>
            <w:r>
              <w:rPr>
                <w:sz w:val="16"/>
              </w:rPr>
              <w:t>120.194.122</w:t>
            </w:r>
          </w:p>
        </w:tc>
      </w:tr>
      <w:tr>
        <w:trPr>
          <w:trHeight w:val="278" w:hRule="atLeast"/>
        </w:trPr>
        <w:tc>
          <w:tcPr>
            <w:tcW w:w="8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47"/>
              <w:ind w:left="34"/>
              <w:rPr>
                <w:b/>
                <w:sz w:val="16"/>
              </w:rPr>
            </w:pPr>
            <w:r>
              <w:rPr>
                <w:b/>
                <w:w w:val="102"/>
                <w:sz w:val="16"/>
              </w:rPr>
              <w:t>х</w:t>
            </w:r>
          </w:p>
        </w:tc>
        <w:tc>
          <w:tcPr>
            <w:tcW w:w="4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85"/>
              <w:ind w:left="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Загальне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фінансування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85"/>
              <w:ind w:right="155"/>
              <w:rPr>
                <w:b/>
                <w:sz w:val="16"/>
              </w:rPr>
            </w:pPr>
            <w:r>
              <w:rPr>
                <w:b/>
                <w:sz w:val="16"/>
              </w:rPr>
              <w:t>94.773.405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85"/>
              <w:ind w:left="0" w:right="1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-80.738.522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85"/>
              <w:ind w:left="0" w:right="17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175.511.927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 w:before="85"/>
              <w:ind w:left="24" w:right="3"/>
              <w:rPr>
                <w:b/>
                <w:sz w:val="16"/>
              </w:rPr>
            </w:pPr>
            <w:r>
              <w:rPr>
                <w:b/>
                <w:sz w:val="16"/>
              </w:rPr>
              <w:t>175.391.927</w:t>
            </w:r>
          </w:p>
        </w:tc>
      </w:tr>
    </w:tbl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9380" w:val="left" w:leader="none"/>
        </w:tabs>
        <w:spacing w:before="93"/>
        <w:ind w:left="151"/>
      </w:pPr>
      <w:r>
        <w:rPr/>
        <w:t>Начальник</w:t>
      </w:r>
      <w:r>
        <w:rPr>
          <w:spacing w:val="-7"/>
        </w:rPr>
        <w:t> </w:t>
      </w:r>
      <w:r>
        <w:rPr/>
        <w:t>фінансового</w:t>
      </w:r>
      <w:r>
        <w:rPr>
          <w:spacing w:val="-9"/>
        </w:rPr>
        <w:t> </w:t>
      </w:r>
      <w:r>
        <w:rPr/>
        <w:t>управління</w:t>
      </w:r>
      <w:r>
        <w:rPr>
          <w:spacing w:val="-7"/>
        </w:rPr>
        <w:t> </w:t>
      </w:r>
      <w:r>
        <w:rPr/>
        <w:t>Мелітопольської</w:t>
      </w:r>
      <w:r>
        <w:rPr>
          <w:spacing w:val="-5"/>
        </w:rPr>
        <w:t> </w:t>
      </w:r>
      <w:r>
        <w:rPr/>
        <w:t>міської</w:t>
      </w:r>
      <w:r>
        <w:rPr>
          <w:spacing w:val="-5"/>
        </w:rPr>
        <w:t> </w:t>
      </w:r>
      <w:r>
        <w:rPr/>
        <w:t>ради</w:t>
        <w:tab/>
        <w:t>Яна</w:t>
      </w:r>
      <w:r>
        <w:rPr>
          <w:spacing w:val="-4"/>
        </w:rPr>
        <w:t> </w:t>
      </w:r>
      <w:r>
        <w:rPr/>
        <w:t>ЧАБАН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tabs>
          <w:tab w:pos="9380" w:val="left" w:leader="none"/>
        </w:tabs>
        <w:spacing w:before="93"/>
        <w:ind w:left="151"/>
      </w:pPr>
      <w:r>
        <w:rPr/>
        <w:t>Секретар</w:t>
      </w:r>
      <w:r>
        <w:rPr>
          <w:spacing w:val="-8"/>
        </w:rPr>
        <w:t> </w:t>
      </w:r>
      <w:r>
        <w:rPr/>
        <w:t>Мелітопольської</w:t>
      </w:r>
      <w:r>
        <w:rPr>
          <w:spacing w:val="-5"/>
        </w:rPr>
        <w:t> </w:t>
      </w:r>
      <w:r>
        <w:rPr/>
        <w:t>міської</w:t>
      </w:r>
      <w:r>
        <w:rPr>
          <w:spacing w:val="-5"/>
        </w:rPr>
        <w:t> </w:t>
      </w:r>
      <w:r>
        <w:rPr/>
        <w:t>ради</w:t>
        <w:tab/>
        <w:t>Роман</w:t>
      </w:r>
      <w:r>
        <w:rPr>
          <w:spacing w:val="-3"/>
        </w:rPr>
        <w:t> </w:t>
      </w:r>
      <w:r>
        <w:rPr/>
        <w:t>РОМАНОВ</w:t>
      </w:r>
    </w:p>
    <w:sectPr>
      <w:type w:val="continuous"/>
      <w:pgSz w:w="12240" w:h="15840"/>
      <w:pgMar w:top="1020" w:bottom="280" w:left="9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5"/>
      <w:szCs w:val="15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36" w:right="29"/>
      <w:jc w:val="center"/>
      <w:outlineLvl w:val="1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167" w:lineRule="exact"/>
      <w:ind w:left="172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2021-09-15T04:24:30Z</dcterms:created>
  <dcterms:modified xsi:type="dcterms:W3CDTF">2021-09-15T04:24:30Z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